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638DD7F5" w:rsidR="00991C4B" w:rsidRPr="00FB17A9" w:rsidRDefault="00C64922" w:rsidP="00B264FD">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SchapfenMühle</w:t>
      </w:r>
      <w:proofErr w:type="spellEnd"/>
      <w:r>
        <w:rPr>
          <w:rFonts w:ascii="Arial" w:hAnsi="Arial" w:cs="Arial"/>
          <w:bCs/>
          <w:sz w:val="28"/>
          <w:szCs w:val="20"/>
        </w:rPr>
        <w:t xml:space="preserve"> erweitert </w:t>
      </w:r>
      <w:r w:rsidRPr="00C64922">
        <w:rPr>
          <w:rFonts w:ascii="Arial" w:hAnsi="Arial" w:cs="Arial"/>
          <w:bCs/>
          <w:sz w:val="28"/>
          <w:szCs w:val="20"/>
        </w:rPr>
        <w:t xml:space="preserve">Produktrange </w:t>
      </w:r>
      <w:r>
        <w:rPr>
          <w:rFonts w:ascii="Arial" w:hAnsi="Arial" w:cs="Arial"/>
          <w:bCs/>
          <w:sz w:val="28"/>
          <w:szCs w:val="20"/>
        </w:rPr>
        <w:t xml:space="preserve">durch </w:t>
      </w:r>
      <w:proofErr w:type="spellStart"/>
      <w:r w:rsidRPr="00C64922">
        <w:rPr>
          <w:rFonts w:ascii="Arial" w:hAnsi="Arial" w:cs="Arial"/>
          <w:bCs/>
          <w:sz w:val="28"/>
          <w:szCs w:val="20"/>
        </w:rPr>
        <w:t>CeralGran</w:t>
      </w:r>
      <w:proofErr w:type="spellEnd"/>
      <w:r w:rsidRPr="00C64922">
        <w:rPr>
          <w:rFonts w:ascii="Arial" w:hAnsi="Arial" w:cs="Arial"/>
          <w:bCs/>
          <w:sz w:val="28"/>
          <w:szCs w:val="20"/>
        </w:rPr>
        <w:t xml:space="preserve"> Granulate</w:t>
      </w:r>
      <w:r>
        <w:rPr>
          <w:rFonts w:ascii="Arial" w:hAnsi="Arial" w:cs="Arial"/>
          <w:bCs/>
          <w:sz w:val="28"/>
          <w:szCs w:val="20"/>
        </w:rPr>
        <w:t xml:space="preserve"> </w:t>
      </w:r>
    </w:p>
    <w:p w14:paraId="37D9A104" w14:textId="436F0443" w:rsidR="00A464D3" w:rsidRDefault="00C64922" w:rsidP="00D323F2">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Neuprodukte </w:t>
      </w:r>
      <w:r w:rsidR="002D6A90">
        <w:rPr>
          <w:rFonts w:ascii="Arial" w:hAnsi="Arial" w:cs="Arial"/>
          <w:b/>
          <w:sz w:val="20"/>
          <w:szCs w:val="20"/>
        </w:rPr>
        <w:t>bieten zahlreiche Vorteile für die Herstellung von Brot und Backwaren</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087C8168" w14:textId="03E11B59" w:rsidR="005C6368" w:rsidRDefault="00A2453A" w:rsidP="005C6368">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A42FEA">
        <w:rPr>
          <w:rFonts w:ascii="Arial" w:hAnsi="Arial" w:cs="Arial"/>
          <w:b/>
          <w:sz w:val="20"/>
          <w:szCs w:val="20"/>
        </w:rPr>
        <w:t>2</w:t>
      </w:r>
      <w:r w:rsidR="00D16323">
        <w:rPr>
          <w:rFonts w:ascii="Arial" w:hAnsi="Arial" w:cs="Arial"/>
          <w:b/>
          <w:sz w:val="20"/>
          <w:szCs w:val="20"/>
        </w:rPr>
        <w:t>7</w:t>
      </w:r>
      <w:r w:rsidR="00A42FEA">
        <w:rPr>
          <w:rFonts w:ascii="Arial" w:hAnsi="Arial" w:cs="Arial"/>
          <w:b/>
          <w:sz w:val="20"/>
          <w:szCs w:val="20"/>
        </w:rPr>
        <w:t>.</w:t>
      </w:r>
      <w:r w:rsidR="00C64922">
        <w:rPr>
          <w:rFonts w:ascii="Arial" w:hAnsi="Arial" w:cs="Arial"/>
          <w:b/>
          <w:sz w:val="20"/>
          <w:szCs w:val="20"/>
        </w:rPr>
        <w:t>01.</w:t>
      </w:r>
      <w:r w:rsidR="00F119E5">
        <w:rPr>
          <w:rFonts w:ascii="Arial" w:hAnsi="Arial" w:cs="Arial"/>
          <w:b/>
          <w:sz w:val="20"/>
          <w:szCs w:val="20"/>
        </w:rPr>
        <w:t>202</w:t>
      </w:r>
      <w:r w:rsidR="001F00AC">
        <w:rPr>
          <w:rFonts w:ascii="Arial" w:hAnsi="Arial" w:cs="Arial"/>
          <w:b/>
          <w:sz w:val="20"/>
          <w:szCs w:val="20"/>
        </w:rPr>
        <w:t>2</w:t>
      </w:r>
      <w:r w:rsidR="00267F8F">
        <w:rPr>
          <w:rFonts w:ascii="Arial" w:hAnsi="Arial" w:cs="Arial"/>
          <w:b/>
          <w:sz w:val="20"/>
          <w:szCs w:val="20"/>
        </w:rPr>
        <w:t xml:space="preserve"> </w:t>
      </w:r>
      <w:r w:rsidR="00644861" w:rsidRPr="00DD6B6B">
        <w:rPr>
          <w:rFonts w:ascii="Arial" w:hAnsi="Arial" w:cs="Arial"/>
          <w:b/>
          <w:sz w:val="20"/>
          <w:szCs w:val="20"/>
        </w:rPr>
        <w:t xml:space="preserve">– </w:t>
      </w:r>
      <w:r w:rsidR="005C6368">
        <w:rPr>
          <w:rFonts w:ascii="Arial" w:hAnsi="Arial" w:cs="Arial"/>
          <w:b/>
          <w:sz w:val="20"/>
          <w:szCs w:val="20"/>
        </w:rPr>
        <w:t xml:space="preserve">Neben der bewährten Produktlinie </w:t>
      </w:r>
      <w:proofErr w:type="spellStart"/>
      <w:r w:rsidR="005C6368">
        <w:rPr>
          <w:rFonts w:ascii="Arial" w:hAnsi="Arial" w:cs="Arial"/>
          <w:b/>
          <w:sz w:val="20"/>
          <w:szCs w:val="20"/>
        </w:rPr>
        <w:t>CeralGran</w:t>
      </w:r>
      <w:proofErr w:type="spellEnd"/>
      <w:r w:rsidR="005C6368">
        <w:rPr>
          <w:rFonts w:ascii="Arial" w:hAnsi="Arial" w:cs="Arial"/>
          <w:b/>
          <w:sz w:val="20"/>
          <w:szCs w:val="20"/>
        </w:rPr>
        <w:t xml:space="preserve"> </w:t>
      </w:r>
      <w:proofErr w:type="gramStart"/>
      <w:r w:rsidR="005C6368">
        <w:rPr>
          <w:rFonts w:ascii="Arial" w:hAnsi="Arial" w:cs="Arial"/>
          <w:b/>
          <w:sz w:val="20"/>
          <w:szCs w:val="20"/>
        </w:rPr>
        <w:t>Gepufft</w:t>
      </w:r>
      <w:proofErr w:type="gramEnd"/>
      <w:r w:rsidR="005C6368">
        <w:rPr>
          <w:rFonts w:ascii="Arial" w:hAnsi="Arial" w:cs="Arial"/>
          <w:b/>
          <w:sz w:val="20"/>
          <w:szCs w:val="20"/>
        </w:rPr>
        <w:t xml:space="preserve"> bringt Getreidespezialist </w:t>
      </w:r>
      <w:proofErr w:type="spellStart"/>
      <w:r w:rsidR="005C6368">
        <w:rPr>
          <w:rFonts w:ascii="Arial" w:hAnsi="Arial" w:cs="Arial"/>
          <w:b/>
          <w:sz w:val="20"/>
          <w:szCs w:val="20"/>
        </w:rPr>
        <w:t>SchapfenMühle</w:t>
      </w:r>
      <w:proofErr w:type="spellEnd"/>
      <w:r w:rsidR="005C6368">
        <w:rPr>
          <w:rFonts w:ascii="Arial" w:hAnsi="Arial" w:cs="Arial"/>
          <w:b/>
          <w:sz w:val="20"/>
          <w:szCs w:val="20"/>
        </w:rPr>
        <w:t xml:space="preserve"> zum Jahresbeginn als Sortimentserweiterung die </w:t>
      </w:r>
      <w:proofErr w:type="spellStart"/>
      <w:r w:rsidR="005C6368">
        <w:rPr>
          <w:rFonts w:ascii="Arial" w:hAnsi="Arial" w:cs="Arial"/>
          <w:b/>
          <w:sz w:val="20"/>
          <w:szCs w:val="20"/>
        </w:rPr>
        <w:t>CeralGran</w:t>
      </w:r>
      <w:proofErr w:type="spellEnd"/>
      <w:r w:rsidR="005C6368">
        <w:rPr>
          <w:rFonts w:ascii="Arial" w:hAnsi="Arial" w:cs="Arial"/>
          <w:b/>
          <w:sz w:val="20"/>
          <w:szCs w:val="20"/>
        </w:rPr>
        <w:t xml:space="preserve"> Granulate auf den Markt. Die granulierten Rohstoffe garantieren eine große Vielfalt an Anwendungsmöglichkeiten in der Backstube und punkten mit bestechenden Vorteilen bei der Verarbeitung, der Gebäckqualität im Endprodukt genauso wie beim Genuss der fertigen Brote und Backwaren. Damit beweist </w:t>
      </w:r>
      <w:r w:rsidR="005C6368" w:rsidRPr="001852AB">
        <w:rPr>
          <w:rFonts w:ascii="Arial" w:hAnsi="Arial" w:cs="Arial"/>
          <w:b/>
          <w:sz w:val="20"/>
          <w:szCs w:val="20"/>
        </w:rPr>
        <w:t>das traditionsreiche Familienunternehmen aus Ulm wiederholt seine Innovationskraft und</w:t>
      </w:r>
      <w:r w:rsidR="005C6368">
        <w:rPr>
          <w:rFonts w:ascii="Arial" w:hAnsi="Arial" w:cs="Arial"/>
          <w:b/>
          <w:sz w:val="20"/>
          <w:szCs w:val="20"/>
        </w:rPr>
        <w:t xml:space="preserve"> sein</w:t>
      </w:r>
      <w:r w:rsidR="005C6368" w:rsidRPr="001852AB">
        <w:rPr>
          <w:rFonts w:ascii="Arial" w:hAnsi="Arial" w:cs="Arial"/>
          <w:b/>
          <w:sz w:val="20"/>
          <w:szCs w:val="20"/>
        </w:rPr>
        <w:t xml:space="preserve"> Verständnis für </w:t>
      </w:r>
      <w:r w:rsidR="005C6368">
        <w:rPr>
          <w:rFonts w:ascii="Arial" w:hAnsi="Arial" w:cs="Arial"/>
          <w:b/>
          <w:sz w:val="20"/>
          <w:szCs w:val="20"/>
        </w:rPr>
        <w:t>die Bedürfnisse der backenden Branche sowie ein backtechnologisch sehr fundiertes Know-how. Die Granulate können in vielfältigsten Kombinationen auch mit den gepufften Rohstoffen eingesetzt werden.</w:t>
      </w:r>
    </w:p>
    <w:p w14:paraId="2B7D1F97" w14:textId="77777777" w:rsidR="005C6368" w:rsidRDefault="005C6368" w:rsidP="005C6368">
      <w:pPr>
        <w:autoSpaceDE w:val="0"/>
        <w:autoSpaceDN w:val="0"/>
        <w:adjustRightInd w:val="0"/>
        <w:spacing w:line="360" w:lineRule="auto"/>
        <w:rPr>
          <w:rFonts w:ascii="Arial" w:hAnsi="Arial" w:cs="Arial"/>
          <w:b/>
          <w:sz w:val="20"/>
          <w:szCs w:val="20"/>
        </w:rPr>
      </w:pPr>
    </w:p>
    <w:p w14:paraId="7A31AF28" w14:textId="77777777" w:rsidR="005C6368" w:rsidRDefault="005C6368" w:rsidP="005C6368">
      <w:pPr>
        <w:autoSpaceDE w:val="0"/>
        <w:autoSpaceDN w:val="0"/>
        <w:adjustRightInd w:val="0"/>
        <w:spacing w:line="360" w:lineRule="auto"/>
        <w:rPr>
          <w:rFonts w:ascii="Arial" w:hAnsi="Arial" w:cs="Arial"/>
          <w:bCs/>
          <w:sz w:val="20"/>
          <w:szCs w:val="20"/>
        </w:rPr>
      </w:pPr>
      <w:r>
        <w:rPr>
          <w:rFonts w:ascii="Arial" w:hAnsi="Arial" w:cs="Arial"/>
          <w:sz w:val="20"/>
          <w:szCs w:val="20"/>
        </w:rPr>
        <w:t xml:space="preserve">„Die Entwicklung der </w:t>
      </w:r>
      <w:proofErr w:type="spellStart"/>
      <w:r>
        <w:rPr>
          <w:rFonts w:ascii="Arial" w:hAnsi="Arial" w:cs="Arial"/>
          <w:sz w:val="20"/>
          <w:szCs w:val="20"/>
        </w:rPr>
        <w:t>CeralGran</w:t>
      </w:r>
      <w:proofErr w:type="spellEnd"/>
      <w:r>
        <w:rPr>
          <w:rFonts w:ascii="Arial" w:hAnsi="Arial" w:cs="Arial"/>
          <w:sz w:val="20"/>
          <w:szCs w:val="20"/>
        </w:rPr>
        <w:t xml:space="preserve"> Granulate hatte bei uns in den letzten Monaten oberste Priorität. Als Getreidespezialist ist die Verarbeitung und Veredlung von Getreide natürlich unser tägliches Brot, aber eine komplett neue Range zu konzipieren und bis zur Marktreife zu führen, ist eine spannende Herausforderung, die unseren Kollegen im Technikum sehr gut gelungen ist“, fasst Jürgen </w:t>
      </w:r>
      <w:proofErr w:type="spellStart"/>
      <w:r>
        <w:rPr>
          <w:rFonts w:ascii="Arial" w:hAnsi="Arial" w:cs="Arial"/>
          <w:sz w:val="20"/>
          <w:szCs w:val="20"/>
        </w:rPr>
        <w:t>Ellerkamp</w:t>
      </w:r>
      <w:proofErr w:type="spellEnd"/>
      <w:r>
        <w:rPr>
          <w:rFonts w:ascii="Arial" w:hAnsi="Arial" w:cs="Arial"/>
          <w:sz w:val="20"/>
          <w:szCs w:val="20"/>
        </w:rPr>
        <w:t xml:space="preserve">, </w:t>
      </w:r>
      <w:r>
        <w:rPr>
          <w:rFonts w:ascii="Arial" w:hAnsi="Arial" w:cs="Arial"/>
          <w:bCs/>
          <w:sz w:val="20"/>
          <w:szCs w:val="20"/>
        </w:rPr>
        <w:t xml:space="preserve">Leiter Geschäftsbereich Bäckergeschäft, die Testphase zusammen und fährt mit der Zielsetzung fort: „Wir wissen um die Herausforderung und den wachsenden Druck, denen die Bäcker täglich ausgesetzt sind. Neben dem kontinuierlichen Wunsch von Verbraucherinnen und Verbrauchern nach gesunden und genussvollen Backwaren und einer ständig verfügbaren großen Auswahl hat sich in den vergangenen zwei Jahren der Fachkräftemangel in den Backstuben weiter verschärft. Daher sehen wir es als Partner der backenden Branche als unsere wichtigste Aufgabe an, sie durch innovative Rohstoffe und Produkte in der täglichen Arbeit zu unterstützen. Unsere neue Range trägt mit den vielen Vorteilen bei der Verarbeitung und im Endprodukt sowie der leichten, </w:t>
      </w:r>
      <w:proofErr w:type="spellStart"/>
      <w:r>
        <w:rPr>
          <w:rFonts w:ascii="Arial" w:hAnsi="Arial" w:cs="Arial"/>
          <w:bCs/>
          <w:sz w:val="20"/>
          <w:szCs w:val="20"/>
        </w:rPr>
        <w:t>gelingsicheren</w:t>
      </w:r>
      <w:proofErr w:type="spellEnd"/>
      <w:r>
        <w:rPr>
          <w:rFonts w:ascii="Arial" w:hAnsi="Arial" w:cs="Arial"/>
          <w:bCs/>
          <w:sz w:val="20"/>
          <w:szCs w:val="20"/>
        </w:rPr>
        <w:t xml:space="preserve"> Anwendung einen großen Beitrag dazu bei, dass Bäcker die Herausforderungen bestens meistern können.“</w:t>
      </w:r>
    </w:p>
    <w:p w14:paraId="5F19806C" w14:textId="77777777" w:rsidR="005C6368" w:rsidRDefault="005C6368" w:rsidP="005C6368">
      <w:pPr>
        <w:autoSpaceDE w:val="0"/>
        <w:autoSpaceDN w:val="0"/>
        <w:adjustRightInd w:val="0"/>
        <w:spacing w:line="360" w:lineRule="auto"/>
        <w:rPr>
          <w:rFonts w:ascii="Arial" w:hAnsi="Arial" w:cs="Arial"/>
          <w:bCs/>
          <w:sz w:val="20"/>
          <w:szCs w:val="20"/>
        </w:rPr>
      </w:pPr>
    </w:p>
    <w:p w14:paraId="7060A8D7" w14:textId="378FC895" w:rsidR="005C6368" w:rsidRDefault="005C6368" w:rsidP="005C6368">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gramStart"/>
      <w:r>
        <w:rPr>
          <w:rFonts w:ascii="Arial" w:hAnsi="Arial" w:cs="Arial"/>
          <w:bCs/>
          <w:sz w:val="20"/>
          <w:szCs w:val="20"/>
        </w:rPr>
        <w:t>Granulate ergänzen</w:t>
      </w:r>
      <w:proofErr w:type="gramEnd"/>
      <w:r>
        <w:rPr>
          <w:rFonts w:ascii="Arial" w:hAnsi="Arial" w:cs="Arial"/>
          <w:bCs/>
          <w:sz w:val="20"/>
          <w:szCs w:val="20"/>
        </w:rPr>
        <w:t xml:space="preserve"> die bereits erfolgreich am Markt etablierten gepufften Rohstoffe und bestechen als Leichtgewichte mit </w:t>
      </w:r>
      <w:r w:rsidRPr="00B72A62">
        <w:rPr>
          <w:rFonts w:ascii="Arial" w:hAnsi="Arial" w:cs="Arial"/>
          <w:bCs/>
          <w:sz w:val="20"/>
          <w:szCs w:val="20"/>
        </w:rPr>
        <w:t>herausragender Wasseraufnahme</w:t>
      </w:r>
      <w:r>
        <w:rPr>
          <w:rFonts w:ascii="Arial" w:hAnsi="Arial" w:cs="Arial"/>
          <w:bCs/>
          <w:sz w:val="20"/>
          <w:szCs w:val="20"/>
        </w:rPr>
        <w:t xml:space="preserve">, da sie </w:t>
      </w:r>
      <w:r w:rsidRPr="00B72A62">
        <w:rPr>
          <w:rFonts w:ascii="Arial" w:hAnsi="Arial" w:cs="Arial"/>
          <w:bCs/>
          <w:sz w:val="20"/>
          <w:szCs w:val="20"/>
        </w:rPr>
        <w:t>schnell und unkompliziert quellen</w:t>
      </w:r>
      <w:r>
        <w:rPr>
          <w:rFonts w:ascii="Arial" w:hAnsi="Arial" w:cs="Arial"/>
          <w:bCs/>
          <w:sz w:val="20"/>
          <w:szCs w:val="20"/>
        </w:rPr>
        <w:t xml:space="preserve">. Sie nehmen in diesem Prozess </w:t>
      </w:r>
      <w:r w:rsidRPr="00B72A62">
        <w:rPr>
          <w:rFonts w:ascii="Arial" w:hAnsi="Arial" w:cs="Arial"/>
          <w:bCs/>
          <w:sz w:val="20"/>
          <w:szCs w:val="20"/>
        </w:rPr>
        <w:t>in nur 15 Minuten bis zur fünffachen Wassermenge ihres Eigengewichts auf</w:t>
      </w:r>
      <w:r>
        <w:rPr>
          <w:rFonts w:ascii="Arial" w:hAnsi="Arial" w:cs="Arial"/>
          <w:bCs/>
          <w:sz w:val="20"/>
          <w:szCs w:val="20"/>
        </w:rPr>
        <w:t xml:space="preserve">. Sie können als Bestandteil des Teiges zur Optimierung </w:t>
      </w:r>
      <w:r>
        <w:rPr>
          <w:rFonts w:ascii="Arial" w:hAnsi="Arial" w:cs="Arial"/>
          <w:bCs/>
          <w:sz w:val="20"/>
          <w:szCs w:val="20"/>
        </w:rPr>
        <w:lastRenderedPageBreak/>
        <w:t xml:space="preserve">der Gebäckqualität verwendet werden, bieten aber auch als Dekor auf Broten und Backwaren enorme Vorteile im Geschmack sowie Mundgefühl und Kaueindruck. Hergestellt werden sie in überzeugender Qualität von der </w:t>
      </w:r>
      <w:proofErr w:type="spellStart"/>
      <w:r>
        <w:rPr>
          <w:rFonts w:ascii="Arial" w:hAnsi="Arial" w:cs="Arial"/>
          <w:bCs/>
          <w:sz w:val="20"/>
          <w:szCs w:val="20"/>
        </w:rPr>
        <w:t>SchapfenMühle</w:t>
      </w:r>
      <w:proofErr w:type="spellEnd"/>
      <w:r>
        <w:rPr>
          <w:rFonts w:ascii="Arial" w:hAnsi="Arial" w:cs="Arial"/>
          <w:bCs/>
          <w:sz w:val="20"/>
          <w:szCs w:val="20"/>
        </w:rPr>
        <w:t xml:space="preserve"> in einem </w:t>
      </w:r>
      <w:r w:rsidRPr="00E628EF">
        <w:rPr>
          <w:rFonts w:ascii="Arial" w:hAnsi="Arial" w:cs="Arial"/>
          <w:bCs/>
          <w:sz w:val="20"/>
          <w:szCs w:val="20"/>
        </w:rPr>
        <w:t>standardisierten, ausschließlich physikalischen Verfahren</w:t>
      </w:r>
      <w:r>
        <w:rPr>
          <w:rFonts w:ascii="Arial" w:hAnsi="Arial" w:cs="Arial"/>
          <w:bCs/>
          <w:sz w:val="20"/>
          <w:szCs w:val="20"/>
        </w:rPr>
        <w:t xml:space="preserve"> und garantieren damit </w:t>
      </w:r>
      <w:r w:rsidRPr="00E628EF">
        <w:rPr>
          <w:rFonts w:ascii="Arial" w:hAnsi="Arial" w:cs="Arial"/>
          <w:bCs/>
          <w:sz w:val="20"/>
          <w:szCs w:val="20"/>
        </w:rPr>
        <w:t>höchste Produktsicherheit</w:t>
      </w:r>
      <w:r>
        <w:rPr>
          <w:rFonts w:ascii="Arial" w:hAnsi="Arial" w:cs="Arial"/>
          <w:bCs/>
          <w:sz w:val="20"/>
          <w:szCs w:val="20"/>
        </w:rPr>
        <w:t>.</w:t>
      </w:r>
    </w:p>
    <w:p w14:paraId="55D2BDD2" w14:textId="77777777" w:rsidR="005C6368" w:rsidRDefault="005C6368" w:rsidP="005C6368">
      <w:pPr>
        <w:autoSpaceDE w:val="0"/>
        <w:autoSpaceDN w:val="0"/>
        <w:adjustRightInd w:val="0"/>
        <w:spacing w:line="360" w:lineRule="auto"/>
        <w:rPr>
          <w:rFonts w:ascii="Arial" w:hAnsi="Arial" w:cs="Arial"/>
          <w:b/>
          <w:i/>
          <w:iCs/>
          <w:sz w:val="22"/>
          <w:szCs w:val="22"/>
        </w:rPr>
      </w:pPr>
    </w:p>
    <w:p w14:paraId="09ABA1E7" w14:textId="1AAF656D" w:rsidR="00B72A62" w:rsidRPr="003C23F4" w:rsidRDefault="00B72A62" w:rsidP="005C6368">
      <w:pPr>
        <w:autoSpaceDE w:val="0"/>
        <w:autoSpaceDN w:val="0"/>
        <w:adjustRightInd w:val="0"/>
        <w:spacing w:line="360" w:lineRule="auto"/>
        <w:rPr>
          <w:rFonts w:ascii="Arial" w:hAnsi="Arial" w:cs="Arial"/>
          <w:b/>
          <w:i/>
          <w:iCs/>
          <w:sz w:val="22"/>
          <w:szCs w:val="22"/>
        </w:rPr>
      </w:pPr>
      <w:r w:rsidRPr="003C23F4">
        <w:rPr>
          <w:rFonts w:ascii="Arial" w:hAnsi="Arial" w:cs="Arial"/>
          <w:b/>
          <w:i/>
          <w:iCs/>
          <w:sz w:val="22"/>
          <w:szCs w:val="22"/>
        </w:rPr>
        <w:t xml:space="preserve">Faktencheck </w:t>
      </w:r>
      <w:proofErr w:type="spellStart"/>
      <w:r w:rsidRPr="003C23F4">
        <w:rPr>
          <w:rFonts w:ascii="Arial" w:hAnsi="Arial" w:cs="Arial"/>
          <w:b/>
          <w:i/>
          <w:iCs/>
          <w:sz w:val="22"/>
          <w:szCs w:val="22"/>
        </w:rPr>
        <w:t>CeralGran</w:t>
      </w:r>
      <w:proofErr w:type="spellEnd"/>
      <w:r w:rsidRPr="003C23F4">
        <w:rPr>
          <w:rFonts w:ascii="Arial" w:hAnsi="Arial" w:cs="Arial"/>
          <w:b/>
          <w:i/>
          <w:iCs/>
          <w:sz w:val="22"/>
          <w:szCs w:val="22"/>
        </w:rPr>
        <w:t xml:space="preserve"> Granulate</w:t>
      </w:r>
      <w:r w:rsidR="003C23F4" w:rsidRPr="003C23F4">
        <w:rPr>
          <w:rFonts w:ascii="Arial" w:hAnsi="Arial" w:cs="Arial"/>
          <w:b/>
          <w:i/>
          <w:iCs/>
          <w:sz w:val="22"/>
          <w:szCs w:val="22"/>
        </w:rPr>
        <w:t>:</w:t>
      </w:r>
    </w:p>
    <w:p w14:paraId="0F29DD86" w14:textId="77777777" w:rsidR="003C23F4" w:rsidRDefault="003C23F4" w:rsidP="00436651">
      <w:pPr>
        <w:autoSpaceDE w:val="0"/>
        <w:autoSpaceDN w:val="0"/>
        <w:adjustRightInd w:val="0"/>
        <w:spacing w:line="360" w:lineRule="auto"/>
        <w:rPr>
          <w:rFonts w:ascii="Arial" w:hAnsi="Arial" w:cs="Arial"/>
          <w:bCs/>
          <w:sz w:val="20"/>
          <w:szCs w:val="20"/>
        </w:rPr>
      </w:pPr>
    </w:p>
    <w:tbl>
      <w:tblPr>
        <w:tblStyle w:val="Tabellenraster"/>
        <w:tblW w:w="0" w:type="auto"/>
        <w:tblLook w:val="04A0" w:firstRow="1" w:lastRow="0" w:firstColumn="1" w:lastColumn="0" w:noHBand="0" w:noVBand="1"/>
      </w:tblPr>
      <w:tblGrid>
        <w:gridCol w:w="2831"/>
        <w:gridCol w:w="2831"/>
        <w:gridCol w:w="2832"/>
      </w:tblGrid>
      <w:tr w:rsidR="00BF1B92" w14:paraId="5CEB2A2D" w14:textId="77777777" w:rsidTr="00BF1B92">
        <w:tc>
          <w:tcPr>
            <w:tcW w:w="2831" w:type="dxa"/>
          </w:tcPr>
          <w:p w14:paraId="717F74BF" w14:textId="24D2295D" w:rsidR="00BF1B92" w:rsidRPr="003C23F4" w:rsidRDefault="00BF1B92" w:rsidP="003C23F4">
            <w:pPr>
              <w:autoSpaceDE w:val="0"/>
              <w:autoSpaceDN w:val="0"/>
              <w:adjustRightInd w:val="0"/>
              <w:spacing w:line="360" w:lineRule="auto"/>
              <w:jc w:val="center"/>
              <w:rPr>
                <w:rFonts w:ascii="Arial" w:hAnsi="Arial" w:cs="Arial"/>
                <w:b/>
                <w:sz w:val="20"/>
                <w:szCs w:val="20"/>
              </w:rPr>
            </w:pPr>
            <w:r w:rsidRPr="003C23F4">
              <w:rPr>
                <w:rFonts w:ascii="Arial" w:hAnsi="Arial" w:cs="Arial"/>
                <w:b/>
                <w:sz w:val="20"/>
                <w:szCs w:val="20"/>
              </w:rPr>
              <w:t>Vorteile in der Praxis</w:t>
            </w:r>
          </w:p>
        </w:tc>
        <w:tc>
          <w:tcPr>
            <w:tcW w:w="2831" w:type="dxa"/>
          </w:tcPr>
          <w:p w14:paraId="41AEC2FD" w14:textId="2D8997FF" w:rsidR="00BF1B92" w:rsidRPr="003C23F4" w:rsidRDefault="003C23F4" w:rsidP="003C23F4">
            <w:pPr>
              <w:autoSpaceDE w:val="0"/>
              <w:autoSpaceDN w:val="0"/>
              <w:adjustRightInd w:val="0"/>
              <w:spacing w:line="360" w:lineRule="auto"/>
              <w:jc w:val="center"/>
              <w:rPr>
                <w:rFonts w:ascii="Arial" w:hAnsi="Arial" w:cs="Arial"/>
                <w:b/>
                <w:sz w:val="20"/>
                <w:szCs w:val="20"/>
              </w:rPr>
            </w:pPr>
            <w:r w:rsidRPr="003C23F4">
              <w:rPr>
                <w:rFonts w:ascii="Arial" w:hAnsi="Arial" w:cs="Arial"/>
                <w:b/>
                <w:sz w:val="20"/>
                <w:szCs w:val="20"/>
              </w:rPr>
              <w:t>Vorteile im Gebäck</w:t>
            </w:r>
          </w:p>
        </w:tc>
        <w:tc>
          <w:tcPr>
            <w:tcW w:w="2832" w:type="dxa"/>
          </w:tcPr>
          <w:p w14:paraId="687B4AA2" w14:textId="4983E87E" w:rsidR="00BF1B92" w:rsidRPr="003C23F4" w:rsidRDefault="003C23F4" w:rsidP="003C23F4">
            <w:pPr>
              <w:autoSpaceDE w:val="0"/>
              <w:autoSpaceDN w:val="0"/>
              <w:adjustRightInd w:val="0"/>
              <w:spacing w:line="360" w:lineRule="auto"/>
              <w:jc w:val="center"/>
              <w:rPr>
                <w:rFonts w:ascii="Arial" w:hAnsi="Arial" w:cs="Arial"/>
                <w:bCs/>
                <w:sz w:val="20"/>
                <w:szCs w:val="20"/>
              </w:rPr>
            </w:pPr>
            <w:r w:rsidRPr="003C23F4">
              <w:rPr>
                <w:rFonts w:ascii="Arial" w:hAnsi="Arial" w:cs="Arial"/>
                <w:b/>
                <w:sz w:val="20"/>
                <w:szCs w:val="20"/>
              </w:rPr>
              <w:t xml:space="preserve">Vorteile als </w:t>
            </w:r>
            <w:proofErr w:type="spellStart"/>
            <w:r w:rsidRPr="003C23F4">
              <w:rPr>
                <w:rFonts w:ascii="Arial" w:hAnsi="Arial" w:cs="Arial"/>
                <w:b/>
                <w:sz w:val="20"/>
                <w:szCs w:val="20"/>
              </w:rPr>
              <w:t>Topping</w:t>
            </w:r>
            <w:proofErr w:type="spellEnd"/>
            <w:r w:rsidRPr="00BF1B92">
              <w:rPr>
                <w:rFonts w:ascii="Arial" w:hAnsi="Arial" w:cs="Arial"/>
                <w:bCs/>
                <w:sz w:val="20"/>
                <w:szCs w:val="20"/>
              </w:rPr>
              <w:t xml:space="preserve"> </w:t>
            </w:r>
          </w:p>
        </w:tc>
      </w:tr>
      <w:tr w:rsidR="00BF1B92" w14:paraId="760213A9" w14:textId="77777777" w:rsidTr="00BF1B92">
        <w:tc>
          <w:tcPr>
            <w:tcW w:w="2831" w:type="dxa"/>
          </w:tcPr>
          <w:p w14:paraId="5D9AA369" w14:textId="0B5971D0"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Einfaches Handling</w:t>
            </w:r>
          </w:p>
          <w:p w14:paraId="107BD72D" w14:textId="3BF321FF"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Zeit- und energiesparende Alternative zu herkömmlichen Koch- und Brühstücken</w:t>
            </w:r>
          </w:p>
          <w:p w14:paraId="79FA9FA1" w14:textId="425092D1"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Schnelles Verquellen der Rohstoffe in nur 15 Minuten</w:t>
            </w:r>
          </w:p>
          <w:p w14:paraId="1ECACBDE" w14:textId="044B2A61"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Große Flexibilität, Wassertemperaturen zwischen 2 °C und 40 °C sind möglich</w:t>
            </w:r>
          </w:p>
          <w:p w14:paraId="27D5567D" w14:textId="3033A09B"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Einfache Dosierung</w:t>
            </w:r>
          </w:p>
          <w:p w14:paraId="3E63BF78" w14:textId="25B1FFCB"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Stabile, wolligere und plastischere Teige</w:t>
            </w:r>
          </w:p>
          <w:p w14:paraId="13B53211" w14:textId="246C0A39"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Höhere Teigausbeute</w:t>
            </w:r>
          </w:p>
          <w:p w14:paraId="294E76FE" w14:textId="120825CE" w:rsidR="00BF1B92" w:rsidRPr="003C23F4" w:rsidRDefault="00BF1B92"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 xml:space="preserve">Ideal als Frischhalter, </w:t>
            </w:r>
            <w:proofErr w:type="spellStart"/>
            <w:r w:rsidRPr="003C23F4">
              <w:rPr>
                <w:rFonts w:ascii="Arial" w:hAnsi="Arial" w:cs="Arial"/>
                <w:bCs/>
                <w:sz w:val="18"/>
                <w:szCs w:val="18"/>
              </w:rPr>
              <w:t>Teigverbesserer</w:t>
            </w:r>
            <w:proofErr w:type="spellEnd"/>
            <w:r w:rsidRPr="003C23F4">
              <w:rPr>
                <w:rFonts w:ascii="Arial" w:hAnsi="Arial" w:cs="Arial"/>
                <w:bCs/>
                <w:sz w:val="18"/>
                <w:szCs w:val="18"/>
              </w:rPr>
              <w:t xml:space="preserve"> und/oder als </w:t>
            </w:r>
            <w:r w:rsidR="005C6368">
              <w:rPr>
                <w:rFonts w:ascii="Arial" w:hAnsi="Arial" w:cs="Arial"/>
                <w:bCs/>
                <w:sz w:val="18"/>
                <w:szCs w:val="18"/>
              </w:rPr>
              <w:t>Dekor</w:t>
            </w:r>
          </w:p>
          <w:p w14:paraId="44BDEDD1" w14:textId="01E71446" w:rsidR="00BF1B92" w:rsidRPr="003C23F4" w:rsidRDefault="00BF1B92" w:rsidP="00BF1B92">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Bekannte und natürliche Zutaten ohne E-Nummern</w:t>
            </w:r>
          </w:p>
        </w:tc>
        <w:tc>
          <w:tcPr>
            <w:tcW w:w="2831" w:type="dxa"/>
          </w:tcPr>
          <w:p w14:paraId="1A631460" w14:textId="5FED6DE5"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 xml:space="preserve">Verbesserung der </w:t>
            </w:r>
            <w:proofErr w:type="spellStart"/>
            <w:r w:rsidRPr="003C23F4">
              <w:rPr>
                <w:rFonts w:ascii="Arial" w:hAnsi="Arial" w:cs="Arial"/>
                <w:bCs/>
                <w:sz w:val="18"/>
                <w:szCs w:val="18"/>
              </w:rPr>
              <w:t>Verzehrsfrische</w:t>
            </w:r>
            <w:proofErr w:type="spellEnd"/>
          </w:p>
          <w:p w14:paraId="66117912" w14:textId="5D9F0E8D"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 xml:space="preserve">Ansprechende </w:t>
            </w:r>
            <w:proofErr w:type="spellStart"/>
            <w:r w:rsidRPr="003C23F4">
              <w:rPr>
                <w:rFonts w:ascii="Arial" w:hAnsi="Arial" w:cs="Arial"/>
                <w:bCs/>
                <w:sz w:val="18"/>
                <w:szCs w:val="18"/>
              </w:rPr>
              <w:t>K</w:t>
            </w:r>
            <w:r>
              <w:rPr>
                <w:rFonts w:ascii="Arial" w:hAnsi="Arial" w:cs="Arial"/>
                <w:bCs/>
                <w:sz w:val="18"/>
                <w:szCs w:val="18"/>
              </w:rPr>
              <w:t>ru</w:t>
            </w:r>
            <w:r w:rsidRPr="003C23F4">
              <w:rPr>
                <w:rFonts w:ascii="Arial" w:hAnsi="Arial" w:cs="Arial"/>
                <w:bCs/>
                <w:sz w:val="18"/>
                <w:szCs w:val="18"/>
              </w:rPr>
              <w:t>menoptik</w:t>
            </w:r>
            <w:proofErr w:type="spellEnd"/>
            <w:r w:rsidRPr="003C23F4">
              <w:rPr>
                <w:rFonts w:ascii="Arial" w:hAnsi="Arial" w:cs="Arial"/>
                <w:bCs/>
                <w:sz w:val="18"/>
                <w:szCs w:val="18"/>
              </w:rPr>
              <w:t xml:space="preserve"> </w:t>
            </w:r>
          </w:p>
          <w:p w14:paraId="475E8B58" w14:textId="49D41E48"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Saftige Krume</w:t>
            </w:r>
          </w:p>
          <w:p w14:paraId="111486B7" w14:textId="6A535A4C"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Hervorragender Kaueindruck</w:t>
            </w:r>
          </w:p>
          <w:p w14:paraId="5B80C27E" w14:textId="38003363"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Charakteristischer, authentischer Geschmack</w:t>
            </w:r>
          </w:p>
          <w:p w14:paraId="75B23576" w14:textId="3BCF6554" w:rsidR="003C23F4"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Deklarationsfreundlich - aus rein natürlichen Zutaten</w:t>
            </w:r>
          </w:p>
          <w:p w14:paraId="4559533A" w14:textId="7EE87063" w:rsidR="00BF1B92" w:rsidRPr="003C23F4" w:rsidRDefault="003C23F4" w:rsidP="003C23F4">
            <w:pPr>
              <w:pStyle w:val="Listenabsatz"/>
              <w:numPr>
                <w:ilvl w:val="0"/>
                <w:numId w:val="7"/>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Erfüllt den Verbraucherwunsch nach Ursprünglichkeit</w:t>
            </w:r>
          </w:p>
        </w:tc>
        <w:tc>
          <w:tcPr>
            <w:tcW w:w="2832" w:type="dxa"/>
          </w:tcPr>
          <w:p w14:paraId="775F7D30" w14:textId="5F174D17" w:rsidR="003C23F4" w:rsidRPr="003C23F4" w:rsidRDefault="003C23F4" w:rsidP="003C23F4">
            <w:pPr>
              <w:pStyle w:val="Listenabsatz"/>
              <w:numPr>
                <w:ilvl w:val="0"/>
                <w:numId w:val="8"/>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Langanhaltende, knusprige Rösche</w:t>
            </w:r>
          </w:p>
          <w:p w14:paraId="25529E2A" w14:textId="4E85CA94" w:rsidR="003C23F4" w:rsidRPr="003C23F4" w:rsidRDefault="005C6368" w:rsidP="003C23F4">
            <w:pPr>
              <w:pStyle w:val="Listenabsatz"/>
              <w:numPr>
                <w:ilvl w:val="0"/>
                <w:numId w:val="8"/>
              </w:numPr>
              <w:autoSpaceDE w:val="0"/>
              <w:autoSpaceDN w:val="0"/>
              <w:adjustRightInd w:val="0"/>
              <w:spacing w:line="360" w:lineRule="auto"/>
              <w:rPr>
                <w:rFonts w:ascii="Arial" w:hAnsi="Arial" w:cs="Arial"/>
                <w:bCs/>
                <w:sz w:val="18"/>
                <w:szCs w:val="18"/>
              </w:rPr>
            </w:pPr>
            <w:r>
              <w:rPr>
                <w:rFonts w:ascii="Arial" w:hAnsi="Arial" w:cs="Arial"/>
                <w:bCs/>
                <w:sz w:val="18"/>
                <w:szCs w:val="18"/>
              </w:rPr>
              <w:t>K</w:t>
            </w:r>
            <w:r w:rsidR="003C23F4" w:rsidRPr="003C23F4">
              <w:rPr>
                <w:rFonts w:ascii="Arial" w:hAnsi="Arial" w:cs="Arial"/>
                <w:bCs/>
                <w:sz w:val="18"/>
                <w:szCs w:val="18"/>
              </w:rPr>
              <w:t>nusprige Gebäcke</w:t>
            </w:r>
          </w:p>
          <w:p w14:paraId="6D8A7152" w14:textId="37DD7293" w:rsidR="003C23F4" w:rsidRPr="003C23F4" w:rsidRDefault="003C23F4" w:rsidP="003C23F4">
            <w:pPr>
              <w:pStyle w:val="Listenabsatz"/>
              <w:numPr>
                <w:ilvl w:val="0"/>
                <w:numId w:val="8"/>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 xml:space="preserve">Optische Abhebung </w:t>
            </w:r>
          </w:p>
          <w:p w14:paraId="732A3C3D" w14:textId="4D2FD00B" w:rsidR="003C23F4" w:rsidRPr="003C23F4" w:rsidRDefault="003C23F4" w:rsidP="003C23F4">
            <w:pPr>
              <w:pStyle w:val="Listenabsatz"/>
              <w:numPr>
                <w:ilvl w:val="0"/>
                <w:numId w:val="8"/>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 xml:space="preserve">Unzählige Kombinationsmöglichkeiten, kombiniert mit Saaten und Kernen </w:t>
            </w:r>
          </w:p>
          <w:p w14:paraId="3655EE44" w14:textId="5E2AE082" w:rsidR="003C23F4" w:rsidRPr="003C23F4" w:rsidRDefault="003C23F4" w:rsidP="003C23F4">
            <w:pPr>
              <w:pStyle w:val="Listenabsatz"/>
              <w:numPr>
                <w:ilvl w:val="0"/>
                <w:numId w:val="8"/>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Für kreative Gebäcke</w:t>
            </w:r>
          </w:p>
          <w:p w14:paraId="19A27528" w14:textId="7E640612" w:rsidR="003C23F4" w:rsidRPr="003C23F4" w:rsidRDefault="003C23F4" w:rsidP="003C23F4">
            <w:pPr>
              <w:pStyle w:val="Listenabsatz"/>
              <w:numPr>
                <w:ilvl w:val="0"/>
                <w:numId w:val="8"/>
              </w:numPr>
              <w:autoSpaceDE w:val="0"/>
              <w:autoSpaceDN w:val="0"/>
              <w:adjustRightInd w:val="0"/>
              <w:spacing w:line="360" w:lineRule="auto"/>
              <w:rPr>
                <w:rFonts w:ascii="Arial" w:hAnsi="Arial" w:cs="Arial"/>
                <w:bCs/>
                <w:sz w:val="18"/>
                <w:szCs w:val="18"/>
              </w:rPr>
            </w:pPr>
            <w:r w:rsidRPr="003C23F4">
              <w:rPr>
                <w:rFonts w:ascii="Arial" w:hAnsi="Arial" w:cs="Arial"/>
                <w:bCs/>
                <w:sz w:val="18"/>
                <w:szCs w:val="18"/>
              </w:rPr>
              <w:t>Kostengünstige Dekorvarianten</w:t>
            </w:r>
          </w:p>
          <w:p w14:paraId="0EDAABEB" w14:textId="77777777" w:rsidR="00BF1B92" w:rsidRDefault="00BF1B92" w:rsidP="00BF1B92">
            <w:pPr>
              <w:autoSpaceDE w:val="0"/>
              <w:autoSpaceDN w:val="0"/>
              <w:adjustRightInd w:val="0"/>
              <w:spacing w:line="360" w:lineRule="auto"/>
              <w:rPr>
                <w:rFonts w:ascii="Arial" w:hAnsi="Arial" w:cs="Arial"/>
                <w:bCs/>
                <w:sz w:val="20"/>
                <w:szCs w:val="20"/>
              </w:rPr>
            </w:pPr>
          </w:p>
        </w:tc>
      </w:tr>
    </w:tbl>
    <w:p w14:paraId="7FD46022" w14:textId="7D3A648D" w:rsidR="00F001FB" w:rsidRDefault="00F001FB">
      <w:pPr>
        <w:rPr>
          <w:rFonts w:ascii="Arial" w:hAnsi="Arial" w:cs="Arial"/>
          <w:b/>
          <w:bCs/>
          <w:sz w:val="20"/>
          <w:szCs w:val="20"/>
        </w:rPr>
      </w:pPr>
    </w:p>
    <w:p w14:paraId="44306F6F" w14:textId="77777777" w:rsidR="003C23F4" w:rsidRDefault="003C23F4">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729E4B4" w14:textId="5E1C41A9" w:rsidR="00032F55" w:rsidRPr="00032F55" w:rsidRDefault="00032F55" w:rsidP="00032F55">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7D37B490" w14:textId="03EC456A"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4C4BFA08" w14:textId="77777777" w:rsidR="005C6368" w:rsidRDefault="005C6368" w:rsidP="00623BFF">
      <w:pPr>
        <w:autoSpaceDE w:val="0"/>
        <w:autoSpaceDN w:val="0"/>
        <w:adjustRightInd w:val="0"/>
        <w:spacing w:line="360" w:lineRule="auto"/>
        <w:rPr>
          <w:rFonts w:ascii="Arial" w:hAnsi="Arial" w:cs="Arial"/>
          <w:b/>
          <w:bCs/>
          <w:sz w:val="20"/>
          <w:szCs w:val="20"/>
        </w:rPr>
      </w:pPr>
      <w:bookmarkStart w:id="0" w:name="_Hlk47945752"/>
    </w:p>
    <w:p w14:paraId="0D307570" w14:textId="77777777" w:rsidR="005C6368" w:rsidRDefault="005C6368" w:rsidP="00623BFF">
      <w:pPr>
        <w:autoSpaceDE w:val="0"/>
        <w:autoSpaceDN w:val="0"/>
        <w:adjustRightInd w:val="0"/>
        <w:spacing w:line="360" w:lineRule="auto"/>
        <w:rPr>
          <w:rFonts w:ascii="Arial" w:hAnsi="Arial" w:cs="Arial"/>
          <w:b/>
          <w:bCs/>
          <w:sz w:val="20"/>
          <w:szCs w:val="20"/>
        </w:rPr>
      </w:pPr>
    </w:p>
    <w:p w14:paraId="41F4420D" w14:textId="77777777" w:rsidR="005C6368" w:rsidRDefault="005C6368" w:rsidP="00623BFF">
      <w:pPr>
        <w:autoSpaceDE w:val="0"/>
        <w:autoSpaceDN w:val="0"/>
        <w:adjustRightInd w:val="0"/>
        <w:spacing w:line="360" w:lineRule="auto"/>
        <w:rPr>
          <w:rFonts w:ascii="Arial" w:hAnsi="Arial" w:cs="Arial"/>
          <w:b/>
          <w:bCs/>
          <w:sz w:val="20"/>
          <w:szCs w:val="20"/>
        </w:rPr>
      </w:pPr>
    </w:p>
    <w:p w14:paraId="7BF36380" w14:textId="77777777" w:rsidR="005C6368" w:rsidRDefault="005C6368" w:rsidP="00623BFF">
      <w:pPr>
        <w:autoSpaceDE w:val="0"/>
        <w:autoSpaceDN w:val="0"/>
        <w:adjustRightInd w:val="0"/>
        <w:spacing w:line="360" w:lineRule="auto"/>
        <w:rPr>
          <w:rFonts w:ascii="Arial" w:hAnsi="Arial" w:cs="Arial"/>
          <w:b/>
          <w:bCs/>
          <w:sz w:val="20"/>
          <w:szCs w:val="20"/>
        </w:rPr>
      </w:pPr>
    </w:p>
    <w:p w14:paraId="1B2A0428" w14:textId="77777777" w:rsidR="005C6368" w:rsidRDefault="005C6368" w:rsidP="00623BFF">
      <w:pPr>
        <w:autoSpaceDE w:val="0"/>
        <w:autoSpaceDN w:val="0"/>
        <w:adjustRightInd w:val="0"/>
        <w:spacing w:line="360" w:lineRule="auto"/>
        <w:rPr>
          <w:rFonts w:ascii="Arial" w:hAnsi="Arial" w:cs="Arial"/>
          <w:b/>
          <w:bCs/>
          <w:sz w:val="20"/>
          <w:szCs w:val="20"/>
        </w:rPr>
      </w:pPr>
    </w:p>
    <w:p w14:paraId="6A9BFD78" w14:textId="433D210F" w:rsidR="009B05FA" w:rsidRDefault="00666F11" w:rsidP="00623BFF">
      <w:pPr>
        <w:autoSpaceDE w:val="0"/>
        <w:autoSpaceDN w:val="0"/>
        <w:adjustRightInd w:val="0"/>
        <w:spacing w:line="360" w:lineRule="auto"/>
        <w:rPr>
          <w:rFonts w:ascii="Arial" w:hAnsi="Arial" w:cs="Arial"/>
          <w:b/>
          <w:bCs/>
          <w:sz w:val="20"/>
          <w:szCs w:val="20"/>
        </w:rPr>
      </w:pPr>
      <w:r w:rsidRPr="009B05FA">
        <w:rPr>
          <w:rFonts w:ascii="Arial" w:hAnsi="Arial" w:cs="Arial"/>
          <w:b/>
          <w:bCs/>
          <w:sz w:val="20"/>
          <w:szCs w:val="20"/>
        </w:rPr>
        <w:lastRenderedPageBreak/>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41F0D42B" w:rsidR="001A3DF4" w:rsidRPr="001A3DF4" w:rsidRDefault="00A42FEA" w:rsidP="002714A6">
            <w:pPr>
              <w:rPr>
                <w:rFonts w:ascii="Arial" w:hAnsi="Arial" w:cs="Arial"/>
              </w:rPr>
            </w:pPr>
            <w:bookmarkStart w:id="1" w:name="_Hlk36029115"/>
            <w:r>
              <w:rPr>
                <w:noProof/>
              </w:rPr>
              <w:drawing>
                <wp:anchor distT="0" distB="0" distL="114300" distR="114300" simplePos="0" relativeHeight="251658240" behindDoc="1" locked="0" layoutInCell="1" allowOverlap="1" wp14:anchorId="4F0859CD" wp14:editId="63C8A66D">
                  <wp:simplePos x="0" y="0"/>
                  <wp:positionH relativeFrom="column">
                    <wp:posOffset>230505</wp:posOffset>
                  </wp:positionH>
                  <wp:positionV relativeFrom="paragraph">
                    <wp:posOffset>6985</wp:posOffset>
                  </wp:positionV>
                  <wp:extent cx="607695" cy="905510"/>
                  <wp:effectExtent l="0" t="0" r="1905" b="8890"/>
                  <wp:wrapTight wrapText="bothSides">
                    <wp:wrapPolygon edited="0">
                      <wp:start x="0" y="0"/>
                      <wp:lineTo x="0" y="21358"/>
                      <wp:lineTo x="20991" y="21358"/>
                      <wp:lineTo x="2099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695" cy="905510"/>
                          </a:xfrm>
                          <a:prstGeom prst="rect">
                            <a:avLst/>
                          </a:prstGeom>
                        </pic:spPr>
                      </pic:pic>
                    </a:graphicData>
                  </a:graphic>
                  <wp14:sizeRelH relativeFrom="margin">
                    <wp14:pctWidth>0</wp14:pctWidth>
                  </wp14:sizeRelH>
                  <wp14:sizeRelV relativeFrom="margin">
                    <wp14:pctHeight>0</wp14:pctHeight>
                  </wp14:sizeRelV>
                </wp:anchor>
              </w:drawing>
            </w:r>
          </w:p>
        </w:tc>
        <w:tc>
          <w:tcPr>
            <w:tcW w:w="5948" w:type="dxa"/>
          </w:tcPr>
          <w:p w14:paraId="26859217" w14:textId="76F7A291"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proofErr w:type="spellStart"/>
            <w:r w:rsidR="00223471" w:rsidRPr="00223471">
              <w:rPr>
                <w:rFonts w:ascii="Arial" w:hAnsi="Arial" w:cs="Arial"/>
                <w:sz w:val="18"/>
              </w:rPr>
              <w:t>SchapfenMühle</w:t>
            </w:r>
            <w:proofErr w:type="spellEnd"/>
            <w:r w:rsidR="00223471" w:rsidRPr="00223471">
              <w:rPr>
                <w:rFonts w:ascii="Arial" w:hAnsi="Arial" w:cs="Arial"/>
                <w:sz w:val="18"/>
              </w:rPr>
              <w:t xml:space="preserve"> erweitert Produktrange durch </w:t>
            </w:r>
            <w:proofErr w:type="spellStart"/>
            <w:r w:rsidR="00223471" w:rsidRPr="00223471">
              <w:rPr>
                <w:rFonts w:ascii="Arial" w:hAnsi="Arial" w:cs="Arial"/>
                <w:sz w:val="18"/>
              </w:rPr>
              <w:t>CeralGran</w:t>
            </w:r>
            <w:proofErr w:type="spellEnd"/>
            <w:r w:rsidR="00223471" w:rsidRPr="00223471">
              <w:rPr>
                <w:rFonts w:ascii="Arial" w:hAnsi="Arial" w:cs="Arial"/>
                <w:sz w:val="18"/>
              </w:rPr>
              <w:t xml:space="preserve"> Granulate</w:t>
            </w:r>
          </w:p>
          <w:p w14:paraId="6D425122" w14:textId="72C82B57"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A42FEA" w:rsidRPr="00A42FEA">
              <w:rPr>
                <w:rFonts w:ascii="Arial" w:hAnsi="Arial" w:cs="Arial"/>
                <w:sz w:val="18"/>
              </w:rPr>
              <w:t>Pressefoto_SchapfenMuehle_CeralGran</w:t>
            </w:r>
            <w:proofErr w:type="spellEnd"/>
            <w:r w:rsidR="00A42FEA" w:rsidRPr="00A42FEA">
              <w:rPr>
                <w:rFonts w:ascii="Arial" w:hAnsi="Arial" w:cs="Arial"/>
                <w:sz w:val="18"/>
              </w:rPr>
              <w:t xml:space="preserve"> Granulat_Moodbild_1</w:t>
            </w:r>
            <w:r w:rsidRPr="001A3DF4">
              <w:rPr>
                <w:rFonts w:ascii="Arial" w:hAnsi="Arial" w:cs="Arial"/>
                <w:sz w:val="18"/>
              </w:rPr>
              <w:t>.jpg (</w:t>
            </w:r>
            <w:r w:rsidR="00223471">
              <w:rPr>
                <w:rFonts w:ascii="Arial" w:hAnsi="Arial" w:cs="Arial"/>
                <w:sz w:val="18"/>
              </w:rPr>
              <w:t>3.480</w:t>
            </w:r>
            <w:r w:rsidRPr="001A3DF4">
              <w:rPr>
                <w:rFonts w:ascii="Arial" w:hAnsi="Arial" w:cs="Arial"/>
                <w:sz w:val="18"/>
              </w:rPr>
              <w:t xml:space="preserve"> KB)</w:t>
            </w:r>
          </w:p>
          <w:p w14:paraId="242F8691" w14:textId="4B78540F"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w:t>
            </w:r>
            <w:r w:rsidR="00A42FEA">
              <w:rPr>
                <w:rFonts w:ascii="Arial" w:hAnsi="Arial" w:cs="Arial"/>
                <w:sz w:val="18"/>
              </w:rPr>
              <w:t>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1"/>
      <w:bookmarkEnd w:id="0"/>
      <w:tr w:rsidR="001A3DF4" w14:paraId="6EFFB2E5" w14:textId="77777777" w:rsidTr="001A3DF4">
        <w:tc>
          <w:tcPr>
            <w:tcW w:w="2556" w:type="dxa"/>
          </w:tcPr>
          <w:p w14:paraId="796BA0F2" w14:textId="4DEDC075" w:rsidR="001A3DF4" w:rsidRPr="001A3DF4" w:rsidRDefault="00A42FEA" w:rsidP="001A3DF4">
            <w:pPr>
              <w:rPr>
                <w:rFonts w:ascii="Arial" w:hAnsi="Arial" w:cs="Arial"/>
              </w:rPr>
            </w:pPr>
            <w:r>
              <w:rPr>
                <w:noProof/>
              </w:rPr>
              <w:drawing>
                <wp:anchor distT="0" distB="0" distL="114300" distR="114300" simplePos="0" relativeHeight="251659264" behindDoc="1" locked="0" layoutInCell="1" allowOverlap="1" wp14:anchorId="34FD3633" wp14:editId="09539ECA">
                  <wp:simplePos x="0" y="0"/>
                  <wp:positionH relativeFrom="column">
                    <wp:posOffset>1905</wp:posOffset>
                  </wp:positionH>
                  <wp:positionV relativeFrom="paragraph">
                    <wp:posOffset>114300</wp:posOffset>
                  </wp:positionV>
                  <wp:extent cx="1436894" cy="655320"/>
                  <wp:effectExtent l="0" t="0" r="0" b="0"/>
                  <wp:wrapTight wrapText="bothSides">
                    <wp:wrapPolygon edited="0">
                      <wp:start x="0" y="0"/>
                      <wp:lineTo x="0" y="20721"/>
                      <wp:lineTo x="21199" y="20721"/>
                      <wp:lineTo x="2119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6894" cy="655320"/>
                          </a:xfrm>
                          <a:prstGeom prst="rect">
                            <a:avLst/>
                          </a:prstGeom>
                        </pic:spPr>
                      </pic:pic>
                    </a:graphicData>
                  </a:graphic>
                </wp:anchor>
              </w:drawing>
            </w:r>
          </w:p>
        </w:tc>
        <w:tc>
          <w:tcPr>
            <w:tcW w:w="5948" w:type="dxa"/>
          </w:tcPr>
          <w:p w14:paraId="2D990D37" w14:textId="175D77FA" w:rsidR="00A42FEA" w:rsidRPr="001A3DF4" w:rsidRDefault="00A42FEA" w:rsidP="00A42FEA">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223471" w:rsidRPr="00223471">
              <w:rPr>
                <w:rFonts w:ascii="Arial" w:hAnsi="Arial" w:cs="Arial"/>
                <w:sz w:val="18"/>
              </w:rPr>
              <w:t>Neuprodukte bieten zahlreiche Vorteile für die Herstellung von Brot und Backwaren</w:t>
            </w:r>
          </w:p>
          <w:p w14:paraId="639CC86D" w14:textId="770907A9" w:rsidR="00A42FEA" w:rsidRPr="001A3DF4" w:rsidRDefault="00A42FEA" w:rsidP="00A42FEA">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Pr="00A42FEA">
              <w:rPr>
                <w:rFonts w:ascii="Arial" w:hAnsi="Arial" w:cs="Arial"/>
                <w:sz w:val="18"/>
              </w:rPr>
              <w:t>Pressefoto_SchapfenMuehle_CeralGran</w:t>
            </w:r>
            <w:proofErr w:type="spellEnd"/>
            <w:r w:rsidRPr="00A42FEA">
              <w:rPr>
                <w:rFonts w:ascii="Arial" w:hAnsi="Arial" w:cs="Arial"/>
                <w:sz w:val="18"/>
              </w:rPr>
              <w:t xml:space="preserve"> Granulat_Landbrot_Landbroetchen</w:t>
            </w:r>
            <w:r w:rsidRPr="001A3DF4">
              <w:rPr>
                <w:rFonts w:ascii="Arial" w:hAnsi="Arial" w:cs="Arial"/>
                <w:sz w:val="18"/>
              </w:rPr>
              <w:t>.jpg (</w:t>
            </w:r>
            <w:r w:rsidR="00223471">
              <w:rPr>
                <w:rFonts w:ascii="Arial" w:hAnsi="Arial" w:cs="Arial"/>
                <w:sz w:val="18"/>
              </w:rPr>
              <w:t>2.135</w:t>
            </w:r>
            <w:r w:rsidRPr="001A3DF4">
              <w:rPr>
                <w:rFonts w:ascii="Arial" w:hAnsi="Arial" w:cs="Arial"/>
                <w:sz w:val="18"/>
              </w:rPr>
              <w:t xml:space="preserve"> KB)</w:t>
            </w:r>
          </w:p>
          <w:p w14:paraId="10C1E873" w14:textId="77777777" w:rsidR="00A42FEA" w:rsidRPr="001A3DF4" w:rsidRDefault="00A42FEA" w:rsidP="00A42FEA">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bl>
    <w:p w14:paraId="27F0E955" w14:textId="77777777" w:rsidR="003C23F4" w:rsidRDefault="003C23F4" w:rsidP="007D58D0">
      <w:pPr>
        <w:autoSpaceDE w:val="0"/>
        <w:autoSpaceDN w:val="0"/>
        <w:adjustRightInd w:val="0"/>
        <w:spacing w:line="360" w:lineRule="auto"/>
        <w:rPr>
          <w:rFonts w:ascii="Arial" w:hAnsi="Arial" w:cs="Arial"/>
          <w:bCs/>
          <w:sz w:val="20"/>
          <w:szCs w:val="20"/>
        </w:rPr>
      </w:pPr>
    </w:p>
    <w:p w14:paraId="2E5B1451" w14:textId="29AE8A00"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proofErr w:type="spellStart"/>
      <w:r w:rsidR="00A2453A" w:rsidRPr="00CC396A">
        <w:rPr>
          <w:rFonts w:ascii="Arial" w:hAnsi="Arial" w:cs="Arial"/>
          <w:b/>
          <w:bCs/>
          <w:sz w:val="20"/>
          <w:szCs w:val="20"/>
        </w:rPr>
        <w:t>SchapfenMühle</w:t>
      </w:r>
      <w:proofErr w:type="spellEnd"/>
    </w:p>
    <w:p w14:paraId="36D1E3F5" w14:textId="555587FC"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0"/>
      <w:footerReference w:type="default" r:id="rId11"/>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E4682"/>
    <w:multiLevelType w:val="hybridMultilevel"/>
    <w:tmpl w:val="6D2A6BF2"/>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711BE"/>
    <w:multiLevelType w:val="hybridMultilevel"/>
    <w:tmpl w:val="A0DA545E"/>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2AB"/>
    <w:rsid w:val="00185E24"/>
    <w:rsid w:val="001870E8"/>
    <w:rsid w:val="00187A63"/>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471"/>
    <w:rsid w:val="0022358A"/>
    <w:rsid w:val="00226DC3"/>
    <w:rsid w:val="0022767E"/>
    <w:rsid w:val="00227FD9"/>
    <w:rsid w:val="00230013"/>
    <w:rsid w:val="00230F34"/>
    <w:rsid w:val="00237DEB"/>
    <w:rsid w:val="00237FB1"/>
    <w:rsid w:val="002442ED"/>
    <w:rsid w:val="002476ED"/>
    <w:rsid w:val="0025259C"/>
    <w:rsid w:val="00252AE3"/>
    <w:rsid w:val="0025394A"/>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D6A90"/>
    <w:rsid w:val="002E3349"/>
    <w:rsid w:val="002E462A"/>
    <w:rsid w:val="002E786D"/>
    <w:rsid w:val="002F712F"/>
    <w:rsid w:val="002F7CBF"/>
    <w:rsid w:val="003009E4"/>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A94"/>
    <w:rsid w:val="00355EE8"/>
    <w:rsid w:val="00374E30"/>
    <w:rsid w:val="0039392C"/>
    <w:rsid w:val="003944C9"/>
    <w:rsid w:val="003A2C9D"/>
    <w:rsid w:val="003B08A2"/>
    <w:rsid w:val="003B1042"/>
    <w:rsid w:val="003B7040"/>
    <w:rsid w:val="003C00D7"/>
    <w:rsid w:val="003C0B46"/>
    <w:rsid w:val="003C23F4"/>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C6368"/>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2535"/>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68FE"/>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A0"/>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256C9"/>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2FEA"/>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2A62"/>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1B92"/>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64922"/>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6323"/>
    <w:rsid w:val="00D176F0"/>
    <w:rsid w:val="00D21979"/>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28EF"/>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66A"/>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2C18"/>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2FEA"/>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11</cp:revision>
  <cp:lastPrinted>2022-01-27T09:20:00Z</cp:lastPrinted>
  <dcterms:created xsi:type="dcterms:W3CDTF">2021-11-30T12:00:00Z</dcterms:created>
  <dcterms:modified xsi:type="dcterms:W3CDTF">2022-01-27T09:20:00Z</dcterms:modified>
</cp:coreProperties>
</file>